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95DD" w14:textId="78598394" w:rsidR="004E7F70" w:rsidRDefault="004E7F70" w:rsidP="004E7F70">
      <w:pPr>
        <w:spacing w:line="360" w:lineRule="auto"/>
        <w:jc w:val="center"/>
        <w:rPr>
          <w:b/>
          <w:bCs/>
          <w:sz w:val="28"/>
          <w:szCs w:val="28"/>
        </w:rPr>
      </w:pPr>
      <w:r>
        <w:rPr>
          <w:b/>
          <w:bCs/>
          <w:sz w:val="28"/>
          <w:szCs w:val="28"/>
        </w:rPr>
        <w:t>Berea Utility Advisory Board</w:t>
      </w:r>
    </w:p>
    <w:p w14:paraId="1D19AE58" w14:textId="23EA7A1C" w:rsidR="00A42B41" w:rsidRDefault="00A42B41" w:rsidP="004E7F70">
      <w:pPr>
        <w:spacing w:line="360" w:lineRule="auto"/>
        <w:jc w:val="center"/>
        <w:rPr>
          <w:b/>
          <w:bCs/>
          <w:sz w:val="28"/>
          <w:szCs w:val="28"/>
        </w:rPr>
      </w:pPr>
      <w:r>
        <w:rPr>
          <w:b/>
          <w:bCs/>
          <w:sz w:val="28"/>
          <w:szCs w:val="28"/>
        </w:rPr>
        <w:t>Meeting Minutes</w:t>
      </w:r>
    </w:p>
    <w:p w14:paraId="6F7BFF59" w14:textId="317D233C" w:rsidR="004E7F70" w:rsidRDefault="005946E2" w:rsidP="00CC468E">
      <w:pPr>
        <w:spacing w:line="360" w:lineRule="auto"/>
        <w:jc w:val="center"/>
        <w:rPr>
          <w:b/>
          <w:bCs/>
          <w:sz w:val="28"/>
          <w:szCs w:val="28"/>
        </w:rPr>
      </w:pPr>
      <w:r>
        <w:rPr>
          <w:b/>
          <w:bCs/>
          <w:sz w:val="28"/>
          <w:szCs w:val="28"/>
        </w:rPr>
        <w:t>February 27, 2018</w:t>
      </w:r>
      <w:r w:rsidR="004E7F70" w:rsidRPr="0001342D">
        <w:rPr>
          <w:b/>
          <w:bCs/>
          <w:sz w:val="28"/>
          <w:szCs w:val="28"/>
        </w:rPr>
        <w:t xml:space="preserve"> </w:t>
      </w:r>
    </w:p>
    <w:p w14:paraId="02FFDECA" w14:textId="03FE63A1" w:rsidR="004E7F70" w:rsidRDefault="004E7F70" w:rsidP="004E7F70">
      <w:pPr>
        <w:spacing w:line="360" w:lineRule="auto"/>
        <w:jc w:val="center"/>
        <w:rPr>
          <w:b/>
          <w:bCs/>
          <w:sz w:val="28"/>
          <w:szCs w:val="28"/>
        </w:rPr>
      </w:pPr>
      <w:r>
        <w:rPr>
          <w:b/>
          <w:bCs/>
          <w:sz w:val="28"/>
          <w:szCs w:val="28"/>
        </w:rPr>
        <w:t>Conference Room in the BMU Building</w:t>
      </w:r>
    </w:p>
    <w:p w14:paraId="5140C4AB" w14:textId="77777777" w:rsidR="00A42B41" w:rsidRDefault="00A42B41" w:rsidP="004E7F70">
      <w:pPr>
        <w:spacing w:line="360" w:lineRule="auto"/>
        <w:jc w:val="center"/>
        <w:rPr>
          <w:b/>
          <w:bCs/>
          <w:sz w:val="28"/>
          <w:szCs w:val="28"/>
        </w:rPr>
      </w:pPr>
    </w:p>
    <w:p w14:paraId="10712CC9" w14:textId="26DCE9B4" w:rsidR="007C3497" w:rsidRDefault="00A42B41" w:rsidP="00B550E3">
      <w:r>
        <w:t xml:space="preserve">Present: Josh Bills, Diane </w:t>
      </w:r>
      <w:proofErr w:type="spellStart"/>
      <w:r>
        <w:t>Zekind</w:t>
      </w:r>
      <w:proofErr w:type="spellEnd"/>
      <w:r>
        <w:t>, Ed Fortner, Rodney Short, Robert Gunkler</w:t>
      </w:r>
    </w:p>
    <w:p w14:paraId="0BE7AB73" w14:textId="77777777" w:rsidR="00A42B41" w:rsidRDefault="00A42B41" w:rsidP="00B550E3"/>
    <w:p w14:paraId="3344FAE0" w14:textId="3B09D670" w:rsidR="000820D4" w:rsidRDefault="00A3196F" w:rsidP="004E7F70">
      <w:pPr>
        <w:pStyle w:val="ListParagraph"/>
        <w:numPr>
          <w:ilvl w:val="0"/>
          <w:numId w:val="1"/>
        </w:numPr>
      </w:pPr>
      <w:r>
        <w:t>Introductions</w:t>
      </w:r>
      <w:r w:rsidR="005946E2">
        <w:t xml:space="preserve"> – </w:t>
      </w:r>
      <w:r w:rsidR="00772B77">
        <w:t>W</w:t>
      </w:r>
      <w:r w:rsidR="005946E2">
        <w:t>elcome Jordan Williamson</w:t>
      </w:r>
      <w:r w:rsidR="00A42B41">
        <w:t>, with Hitachi, to serve out remainder of William Suters term</w:t>
      </w:r>
    </w:p>
    <w:p w14:paraId="3E0836C7" w14:textId="77777777" w:rsidR="00A42B41" w:rsidRDefault="00A42B41" w:rsidP="00A42B41">
      <w:pPr>
        <w:pStyle w:val="ListParagraph"/>
      </w:pPr>
    </w:p>
    <w:p w14:paraId="40494A42" w14:textId="39458148" w:rsidR="001D5DEE" w:rsidRPr="00A42B41" w:rsidRDefault="00A42B41" w:rsidP="00A42B41">
      <w:pPr>
        <w:pStyle w:val="ListParagraph"/>
      </w:pPr>
      <w:r>
        <w:t>Jordan</w:t>
      </w:r>
      <w:r w:rsidR="00772B77">
        <w:t xml:space="preserve"> – Attended the </w:t>
      </w:r>
      <w:r w:rsidRPr="00A42B41">
        <w:t>University of Pikeville. Worked for Div</w:t>
      </w:r>
      <w:r w:rsidR="006F5695">
        <w:t>ision</w:t>
      </w:r>
      <w:r w:rsidRPr="00A42B41">
        <w:t xml:space="preserve"> of </w:t>
      </w:r>
      <w:r w:rsidR="00772B77">
        <w:t>W</w:t>
      </w:r>
      <w:r w:rsidRPr="00A42B41">
        <w:t xml:space="preserve">ater and </w:t>
      </w:r>
      <w:r w:rsidR="00772B77">
        <w:t>S</w:t>
      </w:r>
      <w:r w:rsidRPr="00A42B41">
        <w:t xml:space="preserve">urface </w:t>
      </w:r>
      <w:r w:rsidR="00772B77">
        <w:t>W</w:t>
      </w:r>
      <w:r w:rsidR="006F5695">
        <w:t>ater</w:t>
      </w:r>
      <w:r w:rsidR="00772B77">
        <w:t xml:space="preserve"> as well as</w:t>
      </w:r>
      <w:r w:rsidR="006F5695">
        <w:t xml:space="preserve"> </w:t>
      </w:r>
      <w:r w:rsidR="00772B77">
        <w:t>s</w:t>
      </w:r>
      <w:r w:rsidR="006F5695">
        <w:t>torm water and waste</w:t>
      </w:r>
      <w:r w:rsidR="00772B77">
        <w:t xml:space="preserve"> </w:t>
      </w:r>
      <w:r w:rsidR="006F5695">
        <w:t>wat</w:t>
      </w:r>
      <w:r w:rsidRPr="00A42B41">
        <w:t xml:space="preserve">er for coal mines. </w:t>
      </w:r>
      <w:r w:rsidR="00772B77">
        <w:t>She k</w:t>
      </w:r>
      <w:r w:rsidRPr="00A42B41">
        <w:t>eep</w:t>
      </w:r>
      <w:r w:rsidR="006F5695">
        <w:t>s</w:t>
      </w:r>
      <w:r w:rsidRPr="00A42B41">
        <w:t xml:space="preserve"> up with energy and water at Hitachi. </w:t>
      </w:r>
    </w:p>
    <w:p w14:paraId="02217464" w14:textId="587AD90C" w:rsidR="00BC1D93" w:rsidRDefault="00BC1D93" w:rsidP="001D5DEE">
      <w:pPr>
        <w:pStyle w:val="ListParagraph"/>
      </w:pPr>
    </w:p>
    <w:p w14:paraId="587FC194" w14:textId="5D6582AA" w:rsidR="00A42B41" w:rsidRDefault="00A42B41" w:rsidP="00772B77">
      <w:pPr>
        <w:pStyle w:val="ListParagraph"/>
        <w:numPr>
          <w:ilvl w:val="0"/>
          <w:numId w:val="1"/>
        </w:numPr>
      </w:pPr>
      <w:r>
        <w:t>Wholesale Power Updates</w:t>
      </w:r>
      <w:r w:rsidR="00772B77">
        <w:t xml:space="preserve"> </w:t>
      </w:r>
      <w:r w:rsidR="00AB590A">
        <w:t>–</w:t>
      </w:r>
      <w:r w:rsidR="00AB590A">
        <w:t xml:space="preserve"> </w:t>
      </w:r>
      <w:r w:rsidR="00BC1D93">
        <w:t xml:space="preserve">May 2019 </w:t>
      </w:r>
      <w:r w:rsidR="00772B77">
        <w:t>purchasing</w:t>
      </w:r>
      <w:r w:rsidR="00BC1D93">
        <w:t xml:space="preserve"> power from Amer</w:t>
      </w:r>
      <w:r>
        <w:t>ican Municipal Power out of O</w:t>
      </w:r>
      <w:r w:rsidR="00772B77">
        <w:t>hio</w:t>
      </w:r>
      <w:r>
        <w:t xml:space="preserve">. </w:t>
      </w:r>
      <w:r w:rsidR="00BC1D93">
        <w:t>Benefit fr</w:t>
      </w:r>
      <w:r w:rsidR="00AB590A">
        <w:t>o</w:t>
      </w:r>
      <w:r w:rsidR="00BC1D93">
        <w:t xml:space="preserve">m economy of scale, been around since 70’s, </w:t>
      </w:r>
      <w:r>
        <w:t xml:space="preserve">with currently </w:t>
      </w:r>
      <w:r w:rsidR="00BC1D93">
        <w:t xml:space="preserve">hundreds of members. </w:t>
      </w:r>
      <w:r>
        <w:t xml:space="preserve">A </w:t>
      </w:r>
      <w:r w:rsidR="00BC1D93">
        <w:t>5</w:t>
      </w:r>
      <w:r w:rsidR="00772B77">
        <w:t>-</w:t>
      </w:r>
      <w:r w:rsidR="00BC1D93">
        <w:t xml:space="preserve">year deal. </w:t>
      </w:r>
      <w:r>
        <w:t>Available to help guide and advise for</w:t>
      </w:r>
      <w:r w:rsidR="00BC1D93">
        <w:t xml:space="preserve"> 2024. Start planning for that today. </w:t>
      </w:r>
    </w:p>
    <w:p w14:paraId="1A673EFD" w14:textId="77777777" w:rsidR="006F5695" w:rsidRDefault="006F5695" w:rsidP="006F5695">
      <w:pPr>
        <w:pStyle w:val="ListParagraph"/>
      </w:pPr>
    </w:p>
    <w:p w14:paraId="3AD01665" w14:textId="77777777" w:rsidR="006F5695" w:rsidRDefault="006F5695" w:rsidP="006F5695">
      <w:pPr>
        <w:pStyle w:val="ListParagraph"/>
      </w:pPr>
      <w:r>
        <w:t xml:space="preserve">Cost of service study every 3 to 5 years. No electric increases since 2012. Paul Garcia will get with Ed Fortner in the next 30 days. Ed with Paul wants to review our PCA and where we are. What are we going to do with our retail rates? Cap rates where they are at the end of this term and keep them where they are. </w:t>
      </w:r>
    </w:p>
    <w:p w14:paraId="5BF7E852" w14:textId="77777777" w:rsidR="006F5695" w:rsidRDefault="006F5695" w:rsidP="006F5695">
      <w:pPr>
        <w:pStyle w:val="ListParagraph"/>
        <w:ind w:left="1440"/>
      </w:pPr>
    </w:p>
    <w:p w14:paraId="151035C9" w14:textId="2A031E49" w:rsidR="00315A61" w:rsidRDefault="006F5695" w:rsidP="006F5695">
      <w:pPr>
        <w:ind w:left="720"/>
      </w:pPr>
      <w:r>
        <w:t xml:space="preserve">What does this mean going into this five year contract? Savings </w:t>
      </w:r>
      <w:r w:rsidR="00AB590A">
        <w:t xml:space="preserve">of </w:t>
      </w:r>
      <w:r>
        <w:t>about $2</w:t>
      </w:r>
      <w:r w:rsidR="00AB590A">
        <w:t xml:space="preserve"> million</w:t>
      </w:r>
      <w:r>
        <w:t xml:space="preserve"> a year. What do we do with that $10</w:t>
      </w:r>
      <w:r w:rsidR="00AB590A">
        <w:t xml:space="preserve"> million</w:t>
      </w:r>
      <w:r>
        <w:t xml:space="preserve">? Ed </w:t>
      </w:r>
      <w:r w:rsidR="00AB590A">
        <w:t xml:space="preserve">is </w:t>
      </w:r>
      <w:r>
        <w:t>asking BUAB members to give that some thought and give some advice on what we should do. Cap it or bank that money?</w:t>
      </w:r>
      <w:r w:rsidRPr="006F5695">
        <w:t xml:space="preserve"> </w:t>
      </w:r>
      <w:r>
        <w:t xml:space="preserve">Pay off the bond early? </w:t>
      </w:r>
      <w:r w:rsidR="00772B77">
        <w:t xml:space="preserve"> </w:t>
      </w:r>
      <w:r>
        <w:t>There would be penalties</w:t>
      </w:r>
      <w:r w:rsidR="00AB590A">
        <w:t xml:space="preserve"> for early pay off</w:t>
      </w:r>
      <w:r>
        <w:t xml:space="preserve">. </w:t>
      </w:r>
      <w:r w:rsidR="00AB590A">
        <w:t>Look into s</w:t>
      </w:r>
      <w:r w:rsidR="00772B77">
        <w:t>hort</w:t>
      </w:r>
      <w:r w:rsidR="00772B77">
        <w:t>-</w:t>
      </w:r>
      <w:r w:rsidR="00772B77">
        <w:t>term &amp; long</w:t>
      </w:r>
      <w:r w:rsidR="00772B77">
        <w:t>-</w:t>
      </w:r>
      <w:r w:rsidR="00772B77">
        <w:t>term bonds</w:t>
      </w:r>
      <w:r w:rsidR="00AB590A">
        <w:t>, e</w:t>
      </w:r>
      <w:r w:rsidR="00772B77">
        <w:t>arly penalty bonds and bonds you can pay off early without penalty.</w:t>
      </w:r>
      <w:r w:rsidR="00AB590A">
        <w:t xml:space="preserve"> Help shape what we are going to do.</w:t>
      </w:r>
    </w:p>
    <w:p w14:paraId="607694BA" w14:textId="77777777" w:rsidR="00772B77" w:rsidRDefault="00772B77" w:rsidP="006F5695">
      <w:pPr>
        <w:ind w:left="720"/>
      </w:pPr>
    </w:p>
    <w:p w14:paraId="64CB11BB" w14:textId="4B58935C" w:rsidR="00315A61" w:rsidRDefault="00315A61" w:rsidP="006F5695">
      <w:pPr>
        <w:ind w:left="720"/>
      </w:pPr>
      <w:r>
        <w:t>Paul Garcia</w:t>
      </w:r>
      <w:r w:rsidR="00AB590A">
        <w:t xml:space="preserve"> is</w:t>
      </w:r>
      <w:r>
        <w:t xml:space="preserve"> looking at </w:t>
      </w:r>
      <w:r w:rsidR="00AB590A">
        <w:t>comprehensively but</w:t>
      </w:r>
      <w:r>
        <w:t xml:space="preserve"> may have some questions for BUAB</w:t>
      </w:r>
      <w:r w:rsidR="00772B77">
        <w:t xml:space="preserve"> with the Cost of Service study</w:t>
      </w:r>
      <w:r>
        <w:t>.   K</w:t>
      </w:r>
      <w:r w:rsidR="00772B77">
        <w:t>Y</w:t>
      </w:r>
      <w:r>
        <w:t xml:space="preserve">MEA </w:t>
      </w:r>
      <w:r w:rsidR="00AB590A">
        <w:t xml:space="preserve">is currently working on a </w:t>
      </w:r>
      <w:r>
        <w:t>mock bill</w:t>
      </w:r>
      <w:r w:rsidR="00AB590A">
        <w:t xml:space="preserve"> to serve as an example for KU bills</w:t>
      </w:r>
      <w:r>
        <w:t xml:space="preserve">. </w:t>
      </w:r>
      <w:r w:rsidR="00AB590A">
        <w:t>KYMEA is a p</w:t>
      </w:r>
      <w:r>
        <w:t xml:space="preserve">ossible </w:t>
      </w:r>
      <w:r w:rsidR="00AB590A">
        <w:t xml:space="preserve">option </w:t>
      </w:r>
      <w:r>
        <w:t>in 2024</w:t>
      </w:r>
      <w:r w:rsidR="00AB590A">
        <w:t xml:space="preserve">. </w:t>
      </w:r>
      <w:r>
        <w:t xml:space="preserve"> </w:t>
      </w:r>
      <w:r w:rsidR="00AB590A">
        <w:t>We will l</w:t>
      </w:r>
      <w:r>
        <w:t>ook at the bigger picture and what kind of availability. Too much variability. What are we going to do in 2024? Ed Fortner is treasurer of K</w:t>
      </w:r>
      <w:r w:rsidR="00AB590A">
        <w:t>Y</w:t>
      </w:r>
      <w:r>
        <w:t xml:space="preserve">MEA. </w:t>
      </w:r>
      <w:r w:rsidR="00D42D39">
        <w:t>Both AMP contract and b</w:t>
      </w:r>
      <w:bookmarkStart w:id="0" w:name="_GoBack"/>
      <w:bookmarkEnd w:id="0"/>
      <w:r>
        <w:t>onds mature in 2024. Another big variable in these rates.</w:t>
      </w:r>
    </w:p>
    <w:p w14:paraId="79C99C6A" w14:textId="77777777" w:rsidR="00A42B41" w:rsidRDefault="00A42B41" w:rsidP="00A42B41">
      <w:pPr>
        <w:pStyle w:val="ListParagraph"/>
      </w:pPr>
    </w:p>
    <w:p w14:paraId="1B9A04A1" w14:textId="6B907DF1" w:rsidR="00BD353B" w:rsidRDefault="00315A61" w:rsidP="00BC1D93">
      <w:pPr>
        <w:pStyle w:val="ListParagraph"/>
        <w:numPr>
          <w:ilvl w:val="0"/>
          <w:numId w:val="1"/>
        </w:numPr>
      </w:pPr>
      <w:r>
        <w:t xml:space="preserve">Project </w:t>
      </w:r>
      <w:r w:rsidR="00A42B41">
        <w:t>Updates</w:t>
      </w:r>
      <w:r w:rsidR="00AB590A">
        <w:t xml:space="preserve"> </w:t>
      </w:r>
      <w:r w:rsidR="00AB590A">
        <w:t>–</w:t>
      </w:r>
      <w:r w:rsidR="00AB590A">
        <w:t xml:space="preserve"> </w:t>
      </w:r>
      <w:r w:rsidR="00BC1D93">
        <w:t xml:space="preserve">Several sewer projects ongoing. 25 N active right now. All road projects start with utility relocations. Already a couple of </w:t>
      </w:r>
      <w:r w:rsidR="00AB590A">
        <w:t>manholes</w:t>
      </w:r>
      <w:r w:rsidR="00BC1D93">
        <w:t xml:space="preserve"> and couple hundred feet of line.</w:t>
      </w:r>
      <w:r w:rsidR="00A42B41">
        <w:t xml:space="preserve"> A</w:t>
      </w:r>
      <w:r w:rsidR="00BC1D93">
        <w:t xml:space="preserve"> 12</w:t>
      </w:r>
      <w:r w:rsidR="00AB590A">
        <w:t>”</w:t>
      </w:r>
      <w:r w:rsidR="00BC1D93">
        <w:t xml:space="preserve"> sewer main crossing Glades. Getting a better design by making these field decisions. </w:t>
      </w:r>
      <w:r w:rsidR="009A3DCB">
        <w:t xml:space="preserve">BMU </w:t>
      </w:r>
      <w:r w:rsidR="00A42B41">
        <w:t>GIS department</w:t>
      </w:r>
      <w:r w:rsidR="00BC1D93">
        <w:t xml:space="preserve"> </w:t>
      </w:r>
      <w:r w:rsidR="00A42B41">
        <w:t>locating</w:t>
      </w:r>
      <w:r w:rsidR="00BC1D93">
        <w:t xml:space="preserve"> exposed features, to give as-builts</w:t>
      </w:r>
      <w:r w:rsidR="00A42B41">
        <w:t>.</w:t>
      </w:r>
      <w:r w:rsidR="00BC1D93">
        <w:t xml:space="preserve"> </w:t>
      </w:r>
      <w:r w:rsidR="00A42B41">
        <w:t xml:space="preserve">Upgrade </w:t>
      </w:r>
      <w:r w:rsidR="009A3DCB">
        <w:t xml:space="preserve">at </w:t>
      </w:r>
      <w:r w:rsidR="00A42B41">
        <w:t>pump station.</w:t>
      </w:r>
      <w:r w:rsidR="00536D0F">
        <w:t xml:space="preserve"> </w:t>
      </w:r>
    </w:p>
    <w:p w14:paraId="2A9E5A1C" w14:textId="77777777" w:rsidR="00536D0F" w:rsidRDefault="00536D0F" w:rsidP="00BC1D93"/>
    <w:p w14:paraId="5789A186" w14:textId="6F7651A7" w:rsidR="00417A30" w:rsidRDefault="005946E2" w:rsidP="0004082B">
      <w:pPr>
        <w:pStyle w:val="ListParagraph"/>
        <w:numPr>
          <w:ilvl w:val="0"/>
          <w:numId w:val="1"/>
        </w:numPr>
      </w:pPr>
      <w:r>
        <w:t>Review BUAB Charge</w:t>
      </w:r>
      <w:r w:rsidR="009A3DCB">
        <w:t xml:space="preserve"> </w:t>
      </w:r>
      <w:r w:rsidR="00AB590A">
        <w:t>–</w:t>
      </w:r>
      <w:r w:rsidR="00AB590A">
        <w:t xml:space="preserve"> </w:t>
      </w:r>
      <w:r w:rsidR="00417A30">
        <w:t>One idea could be on BUAB Charge and Membership</w:t>
      </w:r>
      <w:r w:rsidR="009A3DCB">
        <w:t>,</w:t>
      </w:r>
      <w:r w:rsidR="00417A30">
        <w:t xml:space="preserve"> put a link to the City Board and Commission page.</w:t>
      </w:r>
    </w:p>
    <w:p w14:paraId="0270D10C" w14:textId="77777777" w:rsidR="00A3196F" w:rsidRDefault="00A3196F" w:rsidP="00A3196F">
      <w:pPr>
        <w:ind w:left="720"/>
      </w:pPr>
    </w:p>
    <w:p w14:paraId="75C36F40" w14:textId="69D720DB" w:rsidR="00315A61" w:rsidRDefault="005946E2" w:rsidP="009A3DCB">
      <w:pPr>
        <w:pStyle w:val="ListParagraph"/>
        <w:numPr>
          <w:ilvl w:val="0"/>
          <w:numId w:val="1"/>
        </w:numPr>
      </w:pPr>
      <w:r>
        <w:t xml:space="preserve">Other </w:t>
      </w:r>
      <w:r w:rsidR="009A3DCB">
        <w:t>B</w:t>
      </w:r>
      <w:r>
        <w:t>usiness</w:t>
      </w:r>
      <w:r w:rsidR="009A3DCB">
        <w:t xml:space="preserve"> </w:t>
      </w:r>
      <w:r w:rsidR="00AB590A">
        <w:t>–</w:t>
      </w:r>
      <w:r w:rsidR="009A3DCB">
        <w:t xml:space="preserve"> </w:t>
      </w:r>
      <w:r w:rsidR="00315A61">
        <w:t xml:space="preserve">LuAnn </w:t>
      </w:r>
      <w:r w:rsidR="009A3DCB">
        <w:t xml:space="preserve">will be </w:t>
      </w:r>
      <w:r w:rsidR="00315A61">
        <w:t>starting with us in March for taking minutes</w:t>
      </w:r>
      <w:r w:rsidR="009A3DCB">
        <w:t>.</w:t>
      </w:r>
    </w:p>
    <w:p w14:paraId="61D75512" w14:textId="1CE77014" w:rsidR="00315A61" w:rsidRDefault="00315A61" w:rsidP="00315A61">
      <w:pPr>
        <w:ind w:firstLine="360"/>
      </w:pPr>
      <w:r>
        <w:t xml:space="preserve"> </w:t>
      </w:r>
    </w:p>
    <w:p w14:paraId="46D6E3B8" w14:textId="77777777" w:rsidR="00AB590A" w:rsidRDefault="009A3DCB" w:rsidP="009A3DCB">
      <w:pPr>
        <w:ind w:left="720"/>
      </w:pPr>
      <w:r>
        <w:t>We will s</w:t>
      </w:r>
      <w:r w:rsidR="003F11A2">
        <w:t>chedule a tour of</w:t>
      </w:r>
      <w:r>
        <w:t xml:space="preserve"> the </w:t>
      </w:r>
      <w:r w:rsidR="003F11A2">
        <w:t>water and sewer plant</w:t>
      </w:r>
      <w:r>
        <w:t>s</w:t>
      </w:r>
      <w:r w:rsidR="003F11A2">
        <w:t>. Group visit time/day or schedule after the March meeting for water and sewer pla</w:t>
      </w:r>
      <w:r w:rsidR="00315A61">
        <w:t xml:space="preserve">nt. Water treatment </w:t>
      </w:r>
      <w:r>
        <w:t>improvements in 2010 were designed to help in treatment of</w:t>
      </w:r>
      <w:r w:rsidR="00315A61">
        <w:t xml:space="preserve"> algae</w:t>
      </w:r>
      <w:r w:rsidR="003F11A2">
        <w:t xml:space="preserve">. </w:t>
      </w:r>
      <w:r>
        <w:t>BMU s</w:t>
      </w:r>
      <w:r w:rsidR="003F11A2">
        <w:t>hortage of raw</w:t>
      </w:r>
      <w:r>
        <w:t xml:space="preserve"> water supply was discussed.</w:t>
      </w:r>
      <w:r w:rsidR="003F11A2">
        <w:t xml:space="preserve"> Raise dam 6 feet </w:t>
      </w:r>
      <w:r>
        <w:t xml:space="preserve">to increase capacity from </w:t>
      </w:r>
      <w:r w:rsidR="003F11A2">
        <w:t>650</w:t>
      </w:r>
      <w:r w:rsidR="00315A61">
        <w:t xml:space="preserve"> </w:t>
      </w:r>
      <w:r>
        <w:t>million gallons</w:t>
      </w:r>
      <w:r w:rsidR="003F11A2">
        <w:t xml:space="preserve"> to 1</w:t>
      </w:r>
      <w:r>
        <w:t xml:space="preserve"> billion.</w:t>
      </w:r>
      <w:r w:rsidR="003F11A2">
        <w:t xml:space="preserve"> </w:t>
      </w:r>
      <w:r>
        <w:t>Looking to N</w:t>
      </w:r>
      <w:r w:rsidR="00F81B4B">
        <w:t xml:space="preserve">RCS </w:t>
      </w:r>
      <w:r w:rsidR="003F11A2">
        <w:t>grant fund</w:t>
      </w:r>
      <w:r w:rsidR="00F81B4B">
        <w:t>ing</w:t>
      </w:r>
      <w:r>
        <w:t xml:space="preserve"> to complete the Owsley Fork Project</w:t>
      </w:r>
      <w:r w:rsidR="00F81B4B">
        <w:t xml:space="preserve">. We need approval and money for approximately </w:t>
      </w:r>
      <w:r>
        <w:t xml:space="preserve">a </w:t>
      </w:r>
      <w:r w:rsidR="00F81B4B">
        <w:t>$12</w:t>
      </w:r>
      <w:r>
        <w:t xml:space="preserve"> million</w:t>
      </w:r>
      <w:r w:rsidR="00F81B4B">
        <w:t xml:space="preserve"> project. NRCS</w:t>
      </w:r>
      <w:r w:rsidR="003F11A2">
        <w:t xml:space="preserve"> money is federal. </w:t>
      </w:r>
    </w:p>
    <w:p w14:paraId="19810A02" w14:textId="77777777" w:rsidR="00AB590A" w:rsidRDefault="00AB590A" w:rsidP="009A3DCB">
      <w:pPr>
        <w:ind w:left="720"/>
      </w:pPr>
    </w:p>
    <w:p w14:paraId="6820A070" w14:textId="3CEADF30" w:rsidR="0070318C" w:rsidRDefault="00F81B4B" w:rsidP="009A3DCB">
      <w:pPr>
        <w:ind w:left="720"/>
      </w:pPr>
      <w:r>
        <w:t xml:space="preserve">The </w:t>
      </w:r>
      <w:r w:rsidR="003F11A2">
        <w:t xml:space="preserve">10” of rain this month </w:t>
      </w:r>
      <w:r>
        <w:t xml:space="preserve">could be </w:t>
      </w:r>
      <w:r w:rsidR="009A3DCB">
        <w:t xml:space="preserve">a </w:t>
      </w:r>
      <w:r>
        <w:t>record</w:t>
      </w:r>
      <w:r w:rsidR="009A3DCB">
        <w:t>.</w:t>
      </w:r>
      <w:r w:rsidR="003F11A2">
        <w:t xml:space="preserve"> </w:t>
      </w:r>
    </w:p>
    <w:p w14:paraId="2CD7696A" w14:textId="22C87E1C" w:rsidR="00F3003C" w:rsidRDefault="00F3003C" w:rsidP="00DA501F"/>
    <w:p w14:paraId="13F8F1B4" w14:textId="77777777" w:rsidR="00D471C9" w:rsidRDefault="00D471C9" w:rsidP="00D471C9"/>
    <w:p w14:paraId="1321C419" w14:textId="090A81C5" w:rsidR="00856F73" w:rsidRPr="009720F4" w:rsidRDefault="00856F73" w:rsidP="00D471C9">
      <w:pPr>
        <w:rPr>
          <w:color w:val="2E74B5" w:themeColor="accent1" w:themeShade="BF"/>
        </w:rPr>
      </w:pPr>
    </w:p>
    <w:sectPr w:rsidR="00856F73" w:rsidRPr="00972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31565"/>
    <w:multiLevelType w:val="hybridMultilevel"/>
    <w:tmpl w:val="287CA00C"/>
    <w:lvl w:ilvl="0" w:tplc="0EAAEA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491A30"/>
    <w:multiLevelType w:val="hybridMultilevel"/>
    <w:tmpl w:val="4530937C"/>
    <w:lvl w:ilvl="0" w:tplc="B1E05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A0C79CA"/>
    <w:multiLevelType w:val="hybridMultilevel"/>
    <w:tmpl w:val="55C27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70"/>
    <w:rsid w:val="00024534"/>
    <w:rsid w:val="000429A1"/>
    <w:rsid w:val="000820D4"/>
    <w:rsid w:val="0009351F"/>
    <w:rsid w:val="000B0068"/>
    <w:rsid w:val="00106DBD"/>
    <w:rsid w:val="00112993"/>
    <w:rsid w:val="00163ED9"/>
    <w:rsid w:val="001A5066"/>
    <w:rsid w:val="001B0E61"/>
    <w:rsid w:val="001D5DEE"/>
    <w:rsid w:val="0027595C"/>
    <w:rsid w:val="002849F5"/>
    <w:rsid w:val="00315A61"/>
    <w:rsid w:val="00347A2F"/>
    <w:rsid w:val="003E3C7B"/>
    <w:rsid w:val="003F11A2"/>
    <w:rsid w:val="00410B45"/>
    <w:rsid w:val="00417A30"/>
    <w:rsid w:val="00490CF9"/>
    <w:rsid w:val="004E7F70"/>
    <w:rsid w:val="00536D0F"/>
    <w:rsid w:val="005946E2"/>
    <w:rsid w:val="005B73FF"/>
    <w:rsid w:val="005C098D"/>
    <w:rsid w:val="005D784D"/>
    <w:rsid w:val="006F5695"/>
    <w:rsid w:val="0070318C"/>
    <w:rsid w:val="00713D55"/>
    <w:rsid w:val="00772B77"/>
    <w:rsid w:val="007C0065"/>
    <w:rsid w:val="007C3497"/>
    <w:rsid w:val="007D3583"/>
    <w:rsid w:val="00856F73"/>
    <w:rsid w:val="00856FDC"/>
    <w:rsid w:val="00870997"/>
    <w:rsid w:val="009720F4"/>
    <w:rsid w:val="009835C1"/>
    <w:rsid w:val="0098536C"/>
    <w:rsid w:val="009A3DCB"/>
    <w:rsid w:val="00A07E5B"/>
    <w:rsid w:val="00A166B8"/>
    <w:rsid w:val="00A3196F"/>
    <w:rsid w:val="00A42B41"/>
    <w:rsid w:val="00AB590A"/>
    <w:rsid w:val="00B550E3"/>
    <w:rsid w:val="00BC1D93"/>
    <w:rsid w:val="00BD353B"/>
    <w:rsid w:val="00CB3603"/>
    <w:rsid w:val="00CC468E"/>
    <w:rsid w:val="00CD6440"/>
    <w:rsid w:val="00D42D39"/>
    <w:rsid w:val="00D471C9"/>
    <w:rsid w:val="00D60F5E"/>
    <w:rsid w:val="00D96EBF"/>
    <w:rsid w:val="00DA501F"/>
    <w:rsid w:val="00E168A9"/>
    <w:rsid w:val="00E512A8"/>
    <w:rsid w:val="00EA6151"/>
    <w:rsid w:val="00ED20C8"/>
    <w:rsid w:val="00F3003C"/>
    <w:rsid w:val="00F81B4B"/>
    <w:rsid w:val="00F95220"/>
    <w:rsid w:val="00FC0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C0F2D"/>
  <w15:docId w15:val="{7494347C-4011-4CF5-AE65-84715F4D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F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F70"/>
    <w:pPr>
      <w:ind w:left="720"/>
      <w:contextualSpacing/>
    </w:pPr>
  </w:style>
  <w:style w:type="character" w:styleId="Hyperlink">
    <w:name w:val="Hyperlink"/>
    <w:basedOn w:val="DefaultParagraphFont"/>
    <w:uiPriority w:val="99"/>
    <w:unhideWhenUsed/>
    <w:rsid w:val="004E7F70"/>
    <w:rPr>
      <w:color w:val="0563C1" w:themeColor="hyperlink"/>
      <w:u w:val="single"/>
    </w:rPr>
  </w:style>
  <w:style w:type="paragraph" w:styleId="BalloonText">
    <w:name w:val="Balloon Text"/>
    <w:basedOn w:val="Normal"/>
    <w:link w:val="BalloonTextChar"/>
    <w:uiPriority w:val="99"/>
    <w:semiHidden/>
    <w:unhideWhenUsed/>
    <w:rsid w:val="00024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5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754">
      <w:bodyDiv w:val="1"/>
      <w:marLeft w:val="0"/>
      <w:marRight w:val="0"/>
      <w:marTop w:val="0"/>
      <w:marBottom w:val="0"/>
      <w:divBdr>
        <w:top w:val="none" w:sz="0" w:space="0" w:color="auto"/>
        <w:left w:val="none" w:sz="0" w:space="0" w:color="auto"/>
        <w:bottom w:val="none" w:sz="0" w:space="0" w:color="auto"/>
        <w:right w:val="none" w:sz="0" w:space="0" w:color="auto"/>
      </w:divBdr>
    </w:div>
    <w:div w:id="42782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Bills</dc:creator>
  <cp:keywords/>
  <dc:description/>
  <cp:lastModifiedBy>Terrie C. Brumley</cp:lastModifiedBy>
  <cp:revision>3</cp:revision>
  <cp:lastPrinted>2017-09-26T11:54:00Z</cp:lastPrinted>
  <dcterms:created xsi:type="dcterms:W3CDTF">2019-04-24T14:05:00Z</dcterms:created>
  <dcterms:modified xsi:type="dcterms:W3CDTF">2019-04-24T17:30:00Z</dcterms:modified>
</cp:coreProperties>
</file>